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8"/>
      </w:tblGrid>
      <w:tr w:rsidR="004C6E25">
        <w:tc>
          <w:tcPr>
            <w:tcW w:w="1908" w:type="dxa"/>
          </w:tcPr>
          <w:p w:rsidR="004C6E25" w:rsidRDefault="004C6E25">
            <w:pPr>
              <w:jc w:val="both"/>
              <w:rPr>
                <w:b/>
              </w:rPr>
            </w:pPr>
            <w:r>
              <w:rPr>
                <w:b/>
              </w:rPr>
              <w:t>Job Title:</w:t>
            </w:r>
          </w:p>
        </w:tc>
        <w:tc>
          <w:tcPr>
            <w:tcW w:w="7668" w:type="dxa"/>
          </w:tcPr>
          <w:p w:rsidR="004C6E25" w:rsidRDefault="004C6E25">
            <w:pPr>
              <w:jc w:val="both"/>
              <w:rPr>
                <w:b/>
              </w:rPr>
            </w:pPr>
            <w:r>
              <w:rPr>
                <w:b/>
              </w:rPr>
              <w:t>Psychiatric Advanced Nurse Practitioner</w:t>
            </w:r>
          </w:p>
        </w:tc>
      </w:tr>
      <w:tr w:rsidR="004C6E25">
        <w:tc>
          <w:tcPr>
            <w:tcW w:w="1908" w:type="dxa"/>
          </w:tcPr>
          <w:p w:rsidR="004C6E25" w:rsidRDefault="004C6E25">
            <w:pPr>
              <w:jc w:val="both"/>
              <w:rPr>
                <w:b/>
              </w:rPr>
            </w:pPr>
            <w:r>
              <w:rPr>
                <w:b/>
              </w:rPr>
              <w:t>Department:</w:t>
            </w:r>
          </w:p>
        </w:tc>
        <w:tc>
          <w:tcPr>
            <w:tcW w:w="7668" w:type="dxa"/>
          </w:tcPr>
          <w:p w:rsidR="004C6E25" w:rsidRDefault="004C6E25">
            <w:pPr>
              <w:jc w:val="both"/>
              <w:rPr>
                <w:bCs/>
              </w:rPr>
            </w:pPr>
            <w:r>
              <w:rPr>
                <w:bCs/>
              </w:rPr>
              <w:t>Outpatient</w:t>
            </w:r>
          </w:p>
        </w:tc>
      </w:tr>
      <w:tr w:rsidR="004C6E25">
        <w:tc>
          <w:tcPr>
            <w:tcW w:w="1908" w:type="dxa"/>
          </w:tcPr>
          <w:p w:rsidR="004C6E25" w:rsidRDefault="004C6E25">
            <w:pPr>
              <w:jc w:val="both"/>
              <w:rPr>
                <w:b/>
              </w:rPr>
            </w:pPr>
            <w:r>
              <w:rPr>
                <w:b/>
              </w:rPr>
              <w:t>Team:</w:t>
            </w:r>
          </w:p>
        </w:tc>
        <w:tc>
          <w:tcPr>
            <w:tcW w:w="7668" w:type="dxa"/>
          </w:tcPr>
          <w:p w:rsidR="004C6E25" w:rsidRDefault="004C6E25">
            <w:pPr>
              <w:jc w:val="both"/>
              <w:rPr>
                <w:bCs/>
              </w:rPr>
            </w:pPr>
            <w:r>
              <w:rPr>
                <w:bCs/>
              </w:rPr>
              <w:t>Outpatient</w:t>
            </w:r>
          </w:p>
        </w:tc>
      </w:tr>
      <w:tr w:rsidR="004C6E25">
        <w:tc>
          <w:tcPr>
            <w:tcW w:w="1908" w:type="dxa"/>
          </w:tcPr>
          <w:p w:rsidR="004C6E25" w:rsidRDefault="004C6E25">
            <w:pPr>
              <w:jc w:val="both"/>
              <w:rPr>
                <w:b/>
              </w:rPr>
            </w:pPr>
            <w:r>
              <w:rPr>
                <w:b/>
              </w:rPr>
              <w:t>Exempt:</w:t>
            </w:r>
          </w:p>
        </w:tc>
        <w:tc>
          <w:tcPr>
            <w:tcW w:w="7668" w:type="dxa"/>
          </w:tcPr>
          <w:p w:rsidR="004C6E25" w:rsidRDefault="0006285D">
            <w:pPr>
              <w:jc w:val="both"/>
              <w:rPr>
                <w:bCs/>
              </w:rPr>
            </w:pPr>
            <w:r>
              <w:rPr>
                <w:bCs/>
              </w:rPr>
              <w:t>Yes</w:t>
            </w:r>
          </w:p>
        </w:tc>
      </w:tr>
      <w:tr w:rsidR="004C6E25">
        <w:tc>
          <w:tcPr>
            <w:tcW w:w="1908" w:type="dxa"/>
          </w:tcPr>
          <w:p w:rsidR="004C6E25" w:rsidRDefault="004C6E25">
            <w:pPr>
              <w:jc w:val="both"/>
              <w:rPr>
                <w:b/>
              </w:rPr>
            </w:pPr>
            <w:r>
              <w:rPr>
                <w:b/>
              </w:rPr>
              <w:t>EEO Category:</w:t>
            </w:r>
          </w:p>
        </w:tc>
        <w:tc>
          <w:tcPr>
            <w:tcW w:w="7668" w:type="dxa"/>
          </w:tcPr>
          <w:p w:rsidR="004C6E25" w:rsidRDefault="004C6E25">
            <w:pPr>
              <w:jc w:val="both"/>
              <w:rPr>
                <w:bCs/>
              </w:rPr>
            </w:pPr>
            <w:r>
              <w:rPr>
                <w:bCs/>
              </w:rPr>
              <w:t>Professional</w:t>
            </w:r>
          </w:p>
        </w:tc>
      </w:tr>
      <w:tr w:rsidR="004C6E25">
        <w:tc>
          <w:tcPr>
            <w:tcW w:w="1908" w:type="dxa"/>
          </w:tcPr>
          <w:p w:rsidR="004C6E25" w:rsidRDefault="004C6E25">
            <w:pPr>
              <w:jc w:val="both"/>
              <w:rPr>
                <w:b/>
              </w:rPr>
            </w:pPr>
            <w:r>
              <w:rPr>
                <w:b/>
              </w:rPr>
              <w:t>Reports To:</w:t>
            </w:r>
          </w:p>
        </w:tc>
        <w:tc>
          <w:tcPr>
            <w:tcW w:w="7668" w:type="dxa"/>
          </w:tcPr>
          <w:p w:rsidR="004C6E25" w:rsidRDefault="003D4D55">
            <w:pPr>
              <w:jc w:val="both"/>
            </w:pPr>
            <w:r>
              <w:t>Medical Director</w:t>
            </w:r>
          </w:p>
        </w:tc>
      </w:tr>
      <w:tr w:rsidR="004C6E25">
        <w:tc>
          <w:tcPr>
            <w:tcW w:w="1908" w:type="dxa"/>
          </w:tcPr>
          <w:p w:rsidR="004C6E25" w:rsidRDefault="004C6E25">
            <w:pPr>
              <w:jc w:val="both"/>
              <w:rPr>
                <w:b/>
              </w:rPr>
            </w:pPr>
            <w:r>
              <w:rPr>
                <w:b/>
              </w:rPr>
              <w:t>Qualifications:</w:t>
            </w:r>
          </w:p>
        </w:tc>
        <w:tc>
          <w:tcPr>
            <w:tcW w:w="7668" w:type="dxa"/>
          </w:tcPr>
          <w:p w:rsidR="004C6E25" w:rsidRDefault="004C6E25">
            <w:pPr>
              <w:jc w:val="both"/>
            </w:pPr>
            <w:r>
              <w:t>Licensed Registered Nurse in the State of New Jersey</w:t>
            </w:r>
          </w:p>
          <w:p w:rsidR="004C6E25" w:rsidRDefault="004C6E25">
            <w:pPr>
              <w:jc w:val="both"/>
            </w:pPr>
            <w:r>
              <w:t>-</w:t>
            </w:r>
            <w:proofErr w:type="gramStart"/>
            <w:r>
              <w:t>and</w:t>
            </w:r>
            <w:proofErr w:type="gramEnd"/>
            <w:r>
              <w:t>-</w:t>
            </w:r>
          </w:p>
          <w:p w:rsidR="004C6E25" w:rsidRDefault="004C6E25">
            <w:pPr>
              <w:jc w:val="both"/>
            </w:pPr>
            <w:r>
              <w:t>Holds a Master’s Degree in Psychiatric Nursing or a related mental health field</w:t>
            </w:r>
          </w:p>
          <w:p w:rsidR="004C6E25" w:rsidRDefault="004C6E25">
            <w:pPr>
              <w:jc w:val="both"/>
            </w:pPr>
            <w:r>
              <w:t>-</w:t>
            </w:r>
            <w:proofErr w:type="gramStart"/>
            <w:r>
              <w:t>and</w:t>
            </w:r>
            <w:proofErr w:type="gramEnd"/>
            <w:r>
              <w:t>-</w:t>
            </w:r>
          </w:p>
          <w:p w:rsidR="004C6E25" w:rsidRDefault="004C6E25">
            <w:pPr>
              <w:jc w:val="both"/>
            </w:pPr>
            <w:r>
              <w:t>Is certified by the American Nurses Credentialing Center (ANCC) as either a Clinical Specialist in Adult Psychiatric/Mental Health Nursing or a Clinical Specialist in Child/Adolescent Ps</w:t>
            </w:r>
            <w:r w:rsidR="003D4D55">
              <w:t>ychiatric/Mental Health Nursing or a Nurse Practitioner in Psychiatric/Mental Health Nursing</w:t>
            </w:r>
          </w:p>
        </w:tc>
      </w:tr>
    </w:tbl>
    <w:p w:rsidR="004C6E25" w:rsidRDefault="004C6E25">
      <w:pPr>
        <w:pStyle w:val="Heading2"/>
        <w:jc w:val="center"/>
        <w:rPr>
          <w:sz w:val="32"/>
        </w:rPr>
      </w:pPr>
      <w:r>
        <w:rPr>
          <w:sz w:val="32"/>
        </w:rPr>
        <w:t>Preferred Behavioral Health of NJ</w:t>
      </w:r>
    </w:p>
    <w:p w:rsidR="004C6E25" w:rsidRDefault="004C6E25">
      <w:pPr>
        <w:pStyle w:val="Heading1"/>
      </w:pPr>
      <w:r>
        <w:t>Job Description</w:t>
      </w:r>
    </w:p>
    <w:p w:rsidR="004C6E25" w:rsidRDefault="004C6E25">
      <w:pPr>
        <w:ind w:left="360"/>
        <w:jc w:val="both"/>
        <w:rPr>
          <w:b/>
        </w:rPr>
      </w:pPr>
    </w:p>
    <w:p w:rsidR="004C6E25" w:rsidRDefault="004C6E25"/>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60"/>
        <w:gridCol w:w="1260"/>
        <w:gridCol w:w="1260"/>
        <w:gridCol w:w="1260"/>
      </w:tblGrid>
      <w:tr w:rsidR="004C6E25">
        <w:tc>
          <w:tcPr>
            <w:tcW w:w="2628" w:type="dxa"/>
          </w:tcPr>
          <w:p w:rsidR="004C6E25" w:rsidRDefault="004C6E25">
            <w:pPr>
              <w:rPr>
                <w:b/>
                <w:bCs/>
              </w:rPr>
            </w:pPr>
            <w:r>
              <w:rPr>
                <w:b/>
                <w:bCs/>
              </w:rPr>
              <w:t>Physical Requirements</w:t>
            </w:r>
          </w:p>
          <w:p w:rsidR="004C6E25" w:rsidRDefault="004C6E25">
            <w:pPr>
              <w:rPr>
                <w:b/>
              </w:rPr>
            </w:pPr>
          </w:p>
        </w:tc>
        <w:tc>
          <w:tcPr>
            <w:tcW w:w="1260" w:type="dxa"/>
          </w:tcPr>
          <w:p w:rsidR="004C6E25" w:rsidRDefault="004C6E25">
            <w:r>
              <w:t>Frequently</w:t>
            </w:r>
          </w:p>
          <w:p w:rsidR="004C6E25" w:rsidRDefault="004C6E25">
            <w:r>
              <w:t>(</w:t>
            </w:r>
            <w:proofErr w:type="gramStart"/>
            <w:r>
              <w:t>up</w:t>
            </w:r>
            <w:proofErr w:type="gramEnd"/>
            <w:r>
              <w:t xml:space="preserve"> to 50%)</w:t>
            </w:r>
          </w:p>
        </w:tc>
        <w:tc>
          <w:tcPr>
            <w:tcW w:w="1260" w:type="dxa"/>
          </w:tcPr>
          <w:p w:rsidR="004C6E25" w:rsidRDefault="004C6E25">
            <w:r>
              <w:t>Usually</w:t>
            </w:r>
          </w:p>
          <w:p w:rsidR="004C6E25" w:rsidRDefault="004C6E25">
            <w:r>
              <w:t>(26-49%)</w:t>
            </w:r>
          </w:p>
        </w:tc>
        <w:tc>
          <w:tcPr>
            <w:tcW w:w="1260" w:type="dxa"/>
          </w:tcPr>
          <w:p w:rsidR="004C6E25" w:rsidRDefault="004C6E25">
            <w:r>
              <w:t>Rarely</w:t>
            </w:r>
          </w:p>
          <w:p w:rsidR="004C6E25" w:rsidRDefault="004C6E25">
            <w:r>
              <w:t>(1-25%)</w:t>
            </w:r>
          </w:p>
        </w:tc>
        <w:tc>
          <w:tcPr>
            <w:tcW w:w="1260" w:type="dxa"/>
          </w:tcPr>
          <w:p w:rsidR="004C6E25" w:rsidRDefault="004C6E25">
            <w:r>
              <w:t>N/A</w:t>
            </w:r>
          </w:p>
        </w:tc>
      </w:tr>
      <w:tr w:rsidR="004C6E25">
        <w:tc>
          <w:tcPr>
            <w:tcW w:w="2628" w:type="dxa"/>
          </w:tcPr>
          <w:p w:rsidR="004C6E25" w:rsidRDefault="004C6E25">
            <w:r>
              <w:t>Sitting</w:t>
            </w:r>
          </w:p>
        </w:tc>
        <w:tc>
          <w:tcPr>
            <w:tcW w:w="1260" w:type="dxa"/>
          </w:tcPr>
          <w:p w:rsidR="004C6E25" w:rsidRDefault="004C6E25">
            <w:pPr>
              <w:jc w:val="center"/>
            </w:pPr>
          </w:p>
        </w:tc>
        <w:tc>
          <w:tcPr>
            <w:tcW w:w="1260" w:type="dxa"/>
          </w:tcPr>
          <w:p w:rsidR="004C6E25" w:rsidRDefault="004C6E25">
            <w:pPr>
              <w:jc w:val="center"/>
            </w:pPr>
            <w:r>
              <w:t>X</w:t>
            </w:r>
          </w:p>
        </w:tc>
        <w:tc>
          <w:tcPr>
            <w:tcW w:w="1260" w:type="dxa"/>
          </w:tcPr>
          <w:p w:rsidR="004C6E25" w:rsidRDefault="004C6E25">
            <w:pPr>
              <w:rPr>
                <w:b/>
              </w:rPr>
            </w:pPr>
          </w:p>
        </w:tc>
        <w:tc>
          <w:tcPr>
            <w:tcW w:w="1260" w:type="dxa"/>
          </w:tcPr>
          <w:p w:rsidR="004C6E25" w:rsidRDefault="004C6E25">
            <w:pPr>
              <w:rPr>
                <w:b/>
              </w:rPr>
            </w:pPr>
          </w:p>
        </w:tc>
      </w:tr>
      <w:tr w:rsidR="004C6E25">
        <w:tc>
          <w:tcPr>
            <w:tcW w:w="2628" w:type="dxa"/>
          </w:tcPr>
          <w:p w:rsidR="004C6E25" w:rsidRDefault="004C6E25">
            <w:r>
              <w:t>Driving</w:t>
            </w:r>
          </w:p>
        </w:tc>
        <w:tc>
          <w:tcPr>
            <w:tcW w:w="1260" w:type="dxa"/>
          </w:tcPr>
          <w:p w:rsidR="004C6E25" w:rsidRDefault="004C6E25">
            <w:pPr>
              <w:rPr>
                <w:b/>
              </w:rPr>
            </w:pPr>
          </w:p>
        </w:tc>
        <w:tc>
          <w:tcPr>
            <w:tcW w:w="1260" w:type="dxa"/>
          </w:tcPr>
          <w:p w:rsidR="004C6E25" w:rsidRDefault="004C6E25">
            <w:pPr>
              <w:jc w:val="center"/>
            </w:pPr>
          </w:p>
        </w:tc>
        <w:tc>
          <w:tcPr>
            <w:tcW w:w="1260" w:type="dxa"/>
          </w:tcPr>
          <w:p w:rsidR="004C6E25" w:rsidRDefault="004C6E25">
            <w:pPr>
              <w:jc w:val="center"/>
            </w:pPr>
            <w:r>
              <w:t>X</w:t>
            </w:r>
          </w:p>
        </w:tc>
        <w:tc>
          <w:tcPr>
            <w:tcW w:w="1260" w:type="dxa"/>
          </w:tcPr>
          <w:p w:rsidR="004C6E25" w:rsidRDefault="004C6E25">
            <w:pPr>
              <w:rPr>
                <w:b/>
              </w:rPr>
            </w:pPr>
          </w:p>
        </w:tc>
      </w:tr>
      <w:tr w:rsidR="004C6E25">
        <w:tc>
          <w:tcPr>
            <w:tcW w:w="2628" w:type="dxa"/>
          </w:tcPr>
          <w:p w:rsidR="004C6E25" w:rsidRDefault="004C6E25">
            <w:r>
              <w:t>Lifting &lt;10 lbs.</w:t>
            </w:r>
          </w:p>
        </w:tc>
        <w:tc>
          <w:tcPr>
            <w:tcW w:w="1260" w:type="dxa"/>
          </w:tcPr>
          <w:p w:rsidR="004C6E25" w:rsidRDefault="004C6E25">
            <w:pPr>
              <w:rPr>
                <w:b/>
              </w:rPr>
            </w:pPr>
          </w:p>
        </w:tc>
        <w:tc>
          <w:tcPr>
            <w:tcW w:w="1260" w:type="dxa"/>
          </w:tcPr>
          <w:p w:rsidR="004C6E25" w:rsidRDefault="004C6E25">
            <w:pPr>
              <w:jc w:val="center"/>
            </w:pPr>
            <w:r>
              <w:t>X</w:t>
            </w:r>
          </w:p>
        </w:tc>
        <w:tc>
          <w:tcPr>
            <w:tcW w:w="1260" w:type="dxa"/>
          </w:tcPr>
          <w:p w:rsidR="004C6E25" w:rsidRDefault="004C6E25">
            <w:pPr>
              <w:rPr>
                <w:b/>
              </w:rPr>
            </w:pPr>
          </w:p>
        </w:tc>
        <w:tc>
          <w:tcPr>
            <w:tcW w:w="1260" w:type="dxa"/>
          </w:tcPr>
          <w:p w:rsidR="004C6E25" w:rsidRDefault="004C6E25">
            <w:pPr>
              <w:rPr>
                <w:b/>
              </w:rPr>
            </w:pPr>
          </w:p>
        </w:tc>
      </w:tr>
      <w:tr w:rsidR="004C6E25">
        <w:tc>
          <w:tcPr>
            <w:tcW w:w="2628" w:type="dxa"/>
          </w:tcPr>
          <w:p w:rsidR="004C6E25" w:rsidRDefault="004C6E25">
            <w:r>
              <w:t>Lifting &gt;10 lbs.</w:t>
            </w:r>
          </w:p>
        </w:tc>
        <w:tc>
          <w:tcPr>
            <w:tcW w:w="1260" w:type="dxa"/>
          </w:tcPr>
          <w:p w:rsidR="004C6E25" w:rsidRDefault="004C6E25">
            <w:pPr>
              <w:rPr>
                <w:b/>
              </w:rPr>
            </w:pPr>
          </w:p>
        </w:tc>
        <w:tc>
          <w:tcPr>
            <w:tcW w:w="1260" w:type="dxa"/>
          </w:tcPr>
          <w:p w:rsidR="004C6E25" w:rsidRDefault="004C6E25">
            <w:pPr>
              <w:rPr>
                <w:b/>
              </w:rPr>
            </w:pPr>
          </w:p>
        </w:tc>
        <w:tc>
          <w:tcPr>
            <w:tcW w:w="1260" w:type="dxa"/>
          </w:tcPr>
          <w:p w:rsidR="004C6E25" w:rsidRDefault="004C6E25">
            <w:pPr>
              <w:jc w:val="center"/>
            </w:pPr>
            <w:r>
              <w:t>X</w:t>
            </w:r>
          </w:p>
        </w:tc>
        <w:tc>
          <w:tcPr>
            <w:tcW w:w="1260" w:type="dxa"/>
          </w:tcPr>
          <w:p w:rsidR="004C6E25" w:rsidRDefault="004C6E25">
            <w:pPr>
              <w:rPr>
                <w:b/>
              </w:rPr>
            </w:pPr>
          </w:p>
        </w:tc>
      </w:tr>
      <w:tr w:rsidR="004C6E25">
        <w:tc>
          <w:tcPr>
            <w:tcW w:w="2628" w:type="dxa"/>
          </w:tcPr>
          <w:p w:rsidR="004C6E25" w:rsidRDefault="004C6E25">
            <w:r>
              <w:t>Standing</w:t>
            </w:r>
          </w:p>
        </w:tc>
        <w:tc>
          <w:tcPr>
            <w:tcW w:w="1260" w:type="dxa"/>
          </w:tcPr>
          <w:p w:rsidR="004C6E25" w:rsidRDefault="004C6E25">
            <w:pPr>
              <w:rPr>
                <w:b/>
              </w:rPr>
            </w:pPr>
          </w:p>
        </w:tc>
        <w:tc>
          <w:tcPr>
            <w:tcW w:w="1260" w:type="dxa"/>
          </w:tcPr>
          <w:p w:rsidR="004C6E25" w:rsidRDefault="004C6E25">
            <w:pPr>
              <w:jc w:val="center"/>
            </w:pPr>
            <w:r>
              <w:t>X</w:t>
            </w:r>
          </w:p>
        </w:tc>
        <w:tc>
          <w:tcPr>
            <w:tcW w:w="1260" w:type="dxa"/>
          </w:tcPr>
          <w:p w:rsidR="004C6E25" w:rsidRDefault="004C6E25">
            <w:pPr>
              <w:rPr>
                <w:b/>
              </w:rPr>
            </w:pPr>
          </w:p>
        </w:tc>
        <w:tc>
          <w:tcPr>
            <w:tcW w:w="1260" w:type="dxa"/>
          </w:tcPr>
          <w:p w:rsidR="004C6E25" w:rsidRDefault="004C6E25">
            <w:pPr>
              <w:rPr>
                <w:b/>
              </w:rPr>
            </w:pPr>
          </w:p>
        </w:tc>
      </w:tr>
      <w:tr w:rsidR="004C6E25">
        <w:tc>
          <w:tcPr>
            <w:tcW w:w="2628" w:type="dxa"/>
          </w:tcPr>
          <w:p w:rsidR="004C6E25" w:rsidRDefault="004C6E25">
            <w:pPr>
              <w:rPr>
                <w:b/>
              </w:rPr>
            </w:pPr>
          </w:p>
        </w:tc>
        <w:tc>
          <w:tcPr>
            <w:tcW w:w="1260" w:type="dxa"/>
          </w:tcPr>
          <w:p w:rsidR="004C6E25" w:rsidRDefault="004C6E25">
            <w:pPr>
              <w:rPr>
                <w:b/>
              </w:rPr>
            </w:pPr>
          </w:p>
        </w:tc>
        <w:tc>
          <w:tcPr>
            <w:tcW w:w="1260" w:type="dxa"/>
          </w:tcPr>
          <w:p w:rsidR="004C6E25" w:rsidRDefault="004C6E25">
            <w:pPr>
              <w:rPr>
                <w:b/>
              </w:rPr>
            </w:pPr>
          </w:p>
        </w:tc>
        <w:tc>
          <w:tcPr>
            <w:tcW w:w="1260" w:type="dxa"/>
          </w:tcPr>
          <w:p w:rsidR="004C6E25" w:rsidRDefault="004C6E25">
            <w:pPr>
              <w:rPr>
                <w:b/>
              </w:rPr>
            </w:pPr>
          </w:p>
        </w:tc>
        <w:tc>
          <w:tcPr>
            <w:tcW w:w="1260" w:type="dxa"/>
          </w:tcPr>
          <w:p w:rsidR="004C6E25" w:rsidRDefault="004C6E25">
            <w:pPr>
              <w:rPr>
                <w:b/>
              </w:rPr>
            </w:pPr>
          </w:p>
        </w:tc>
      </w:tr>
    </w:tbl>
    <w:p w:rsidR="004C6E25" w:rsidRDefault="004C6E25">
      <w:pPr>
        <w:ind w:left="2160" w:hanging="1800"/>
      </w:pPr>
      <w:r>
        <w:rPr>
          <w:b/>
        </w:rPr>
        <w:tab/>
      </w:r>
    </w:p>
    <w:p w:rsidR="004C6E25" w:rsidRDefault="004C6E25">
      <w:pPr>
        <w:rPr>
          <w:b/>
        </w:rPr>
      </w:pPr>
    </w:p>
    <w:p w:rsidR="004C6E25" w:rsidRDefault="004C6E25">
      <w:pPr>
        <w:ind w:left="360"/>
        <w:jc w:val="center"/>
        <w:rPr>
          <w:b/>
        </w:rPr>
      </w:pPr>
    </w:p>
    <w:p w:rsidR="004C6E25" w:rsidRDefault="004C6E25">
      <w:r>
        <w:rPr>
          <w:b/>
        </w:rPr>
        <w:t xml:space="preserve">Summary of Position:  </w:t>
      </w:r>
      <w:r w:rsidR="00DA4AD4">
        <w:t>Provide Psychiatric</w:t>
      </w:r>
      <w:r>
        <w:t xml:space="preserve"> evaluation and diagnostic testing </w:t>
      </w:r>
      <w:r w:rsidR="00DA4AD4">
        <w:t>in</w:t>
      </w:r>
      <w:r>
        <w:t xml:space="preserve"> collaborative </w:t>
      </w:r>
      <w:r w:rsidR="00DA4AD4">
        <w:t xml:space="preserve">with </w:t>
      </w:r>
      <w:r>
        <w:t xml:space="preserve">physician. </w:t>
      </w:r>
    </w:p>
    <w:p w:rsidR="004C6E25" w:rsidRDefault="004C6E25">
      <w:pPr>
        <w:rPr>
          <w:b/>
        </w:rPr>
      </w:pPr>
    </w:p>
    <w:p w:rsidR="004C6E25" w:rsidRDefault="004C6E25">
      <w:r>
        <w:rPr>
          <w:b/>
        </w:rPr>
        <w:t xml:space="preserve">Supervisory Responsibilities:  </w:t>
      </w:r>
      <w:r>
        <w:t xml:space="preserve">None. </w:t>
      </w:r>
    </w:p>
    <w:p w:rsidR="004C6E25" w:rsidRDefault="004C6E25">
      <w:pPr>
        <w:rPr>
          <w:b/>
        </w:rPr>
      </w:pPr>
    </w:p>
    <w:p w:rsidR="004C6E25" w:rsidRDefault="004C6E25">
      <w:r>
        <w:rPr>
          <w:b/>
        </w:rPr>
        <w:t>Specific Responsibilities/Functions/Competencies:</w:t>
      </w:r>
    </w:p>
    <w:p w:rsidR="004C6E25" w:rsidRDefault="00DA4AD4">
      <w:pPr>
        <w:numPr>
          <w:ilvl w:val="0"/>
          <w:numId w:val="1"/>
        </w:numPr>
      </w:pPr>
      <w:r>
        <w:t>Performs Psychiatric</w:t>
      </w:r>
      <w:r w:rsidR="004C6E25">
        <w:t xml:space="preserve"> Evaluation </w:t>
      </w:r>
      <w:r>
        <w:t>in collaboration with</w:t>
      </w:r>
      <w:bookmarkStart w:id="0" w:name="_GoBack"/>
      <w:bookmarkEnd w:id="0"/>
      <w:r w:rsidR="004C6E25">
        <w:t xml:space="preserve"> physician.</w:t>
      </w:r>
    </w:p>
    <w:p w:rsidR="004C6E25" w:rsidRDefault="004C6E25">
      <w:pPr>
        <w:numPr>
          <w:ilvl w:val="0"/>
          <w:numId w:val="1"/>
        </w:numPr>
      </w:pPr>
      <w:r>
        <w:t>Works effectively with the full spectrum of diagnosis disorders.</w:t>
      </w:r>
    </w:p>
    <w:p w:rsidR="004C6E25" w:rsidRDefault="003D4D55">
      <w:pPr>
        <w:numPr>
          <w:ilvl w:val="0"/>
          <w:numId w:val="1"/>
        </w:numPr>
      </w:pPr>
      <w:r>
        <w:t>Demonstrates clinical facility in</w:t>
      </w:r>
      <w:r w:rsidR="004C6E25">
        <w:t xml:space="preserve"> psychotropic medication use, side effects and indications for psychiatric intervent</w:t>
      </w:r>
      <w:r w:rsidR="0006285D">
        <w:t>ion, in children, adolescents</w:t>
      </w:r>
      <w:r>
        <w:t xml:space="preserve"> (if a child prescriber) and adults.</w:t>
      </w:r>
    </w:p>
    <w:p w:rsidR="004C6E25" w:rsidRDefault="004C6E25">
      <w:pPr>
        <w:numPr>
          <w:ilvl w:val="0"/>
          <w:numId w:val="1"/>
        </w:numPr>
      </w:pPr>
      <w:r>
        <w:t>Initiates and evaluates diagnostic tests.</w:t>
      </w:r>
    </w:p>
    <w:p w:rsidR="004C6E25" w:rsidRDefault="004C6E25">
      <w:pPr>
        <w:numPr>
          <w:ilvl w:val="0"/>
          <w:numId w:val="1"/>
        </w:numPr>
      </w:pPr>
      <w:r>
        <w:t>Demonstrates ability to identify changes and precipitants in the status of maladaptive symptoms and level of functioning.</w:t>
      </w:r>
    </w:p>
    <w:p w:rsidR="004C6E25" w:rsidRDefault="004C6E25">
      <w:pPr>
        <w:numPr>
          <w:ilvl w:val="0"/>
          <w:numId w:val="1"/>
        </w:numPr>
      </w:pPr>
      <w:r>
        <w:t xml:space="preserve">Drug utilization evaluation and monitoring shall be conducted by a qualified physician, pharmacist, or other professional with legal prescribing authority who </w:t>
      </w:r>
      <w:r>
        <w:lastRenderedPageBreak/>
        <w:t xml:space="preserve">is not immediately responsible for the prescribing process but able to provide feedback to the prescribing practitioner.  </w:t>
      </w:r>
    </w:p>
    <w:p w:rsidR="004C6E25" w:rsidRDefault="004C6E25">
      <w:pPr>
        <w:numPr>
          <w:ilvl w:val="0"/>
          <w:numId w:val="1"/>
        </w:numPr>
      </w:pPr>
      <w:r>
        <w:t xml:space="preserve">Ongoing training and education shall be a priority of pharmacotherapy professionals.  </w:t>
      </w:r>
    </w:p>
    <w:p w:rsidR="004C6E25" w:rsidRDefault="004C6E25">
      <w:pPr>
        <w:numPr>
          <w:ilvl w:val="0"/>
          <w:numId w:val="1"/>
        </w:numPr>
      </w:pPr>
      <w:proofErr w:type="gramStart"/>
      <w:r>
        <w:t>An initial review shall be taken as soon as the person enters services of all medications currently being taken and their efficacy, potential side effects, contraindications, and identification of alcohol and/or drug use by persons served</w:t>
      </w:r>
      <w:proofErr w:type="gramEnd"/>
      <w:r>
        <w:t xml:space="preserve">.  </w:t>
      </w:r>
    </w:p>
    <w:p w:rsidR="004C6E25" w:rsidRDefault="004C6E25">
      <w:pPr>
        <w:numPr>
          <w:ilvl w:val="0"/>
          <w:numId w:val="1"/>
        </w:numPr>
      </w:pPr>
      <w:r>
        <w:t>An up-to-date individual record of all medications, including nonprescription and non</w:t>
      </w:r>
      <w:r w:rsidR="0006285D">
        <w:t>-</w:t>
      </w:r>
      <w:r>
        <w:t xml:space="preserve">psychoactive medications, prescribed for and used by the person served including name of medication, dosage, frequency, instructions for use, and the prescribing professional shall be documented.  </w:t>
      </w:r>
    </w:p>
    <w:p w:rsidR="004C6E25" w:rsidRDefault="004C6E25">
      <w:pPr>
        <w:numPr>
          <w:ilvl w:val="0"/>
          <w:numId w:val="1"/>
        </w:numPr>
      </w:pPr>
      <w:r>
        <w:t>As appropriate, ongoing training and education regarding medication shall be provided to persons served, individuals and family members with legal right or identified by the persons served including dosage, administration, and potential adverse reactions.</w:t>
      </w:r>
    </w:p>
    <w:p w:rsidR="004C6E25" w:rsidRDefault="004C6E25">
      <w:pPr>
        <w:numPr>
          <w:ilvl w:val="0"/>
          <w:numId w:val="1"/>
        </w:numPr>
      </w:pPr>
      <w:r>
        <w:t xml:space="preserve">The persons served, or their parents or guardians, when appropriate, shall be actively involved in making decisions related to the use of medications.  </w:t>
      </w:r>
    </w:p>
    <w:p w:rsidR="004C6E25" w:rsidRDefault="004C6E25">
      <w:pPr>
        <w:numPr>
          <w:ilvl w:val="0"/>
          <w:numId w:val="1"/>
        </w:numPr>
      </w:pPr>
      <w:r>
        <w:t xml:space="preserve">Organizational policies and procedures shall be followed regarding continuity of pharmacotherapy, integration of medications into a person’s overall plan, and actions to follow in case of emergencies related to the use of medications.  </w:t>
      </w:r>
    </w:p>
    <w:p w:rsidR="004C6E25" w:rsidRDefault="004C6E25">
      <w:pPr>
        <w:numPr>
          <w:ilvl w:val="0"/>
          <w:numId w:val="1"/>
        </w:numPr>
      </w:pPr>
      <w:r>
        <w:t>All policies and procedures related to pharmacotherapy and medication monitoring shall be implemented consistent with federal, state, or provincial laws and licensure requirements.</w:t>
      </w:r>
    </w:p>
    <w:p w:rsidR="004C6E25" w:rsidRDefault="004C6E25"/>
    <w:p w:rsidR="004C6E25" w:rsidRDefault="004C6E25"/>
    <w:p w:rsidR="004C6E25" w:rsidRDefault="004C6E25">
      <w:r>
        <w:rPr>
          <w:b/>
        </w:rPr>
        <w:t xml:space="preserve">Additional Duties and Responsibilities:  </w:t>
      </w:r>
      <w:r>
        <w:t xml:space="preserve">Attends all team meetings; demonstrates ability to perform basic computer functions as required by job function; follows policies and procedures outlined in Employee Handbook; attends at least two agency held quarterly meetings per year; demonstrates familiarity with organization and program specific policies; all other duties as assigned. </w:t>
      </w:r>
    </w:p>
    <w:p w:rsidR="004C6E25" w:rsidRDefault="004C6E25"/>
    <w:p w:rsidR="004C6E25" w:rsidRDefault="004C6E25"/>
    <w:p w:rsidR="004C6E25" w:rsidRDefault="004C6E25"/>
    <w:p w:rsidR="004C6E25" w:rsidRDefault="004C6E25"/>
    <w:sectPr w:rsidR="004C6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64C98"/>
    <w:multiLevelType w:val="hybridMultilevel"/>
    <w:tmpl w:val="B630C82C"/>
    <w:lvl w:ilvl="0" w:tplc="43347B3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55"/>
    <w:rsid w:val="0006285D"/>
    <w:rsid w:val="003D4D55"/>
    <w:rsid w:val="004C6E25"/>
    <w:rsid w:val="00783E35"/>
    <w:rsid w:val="00DA4AD4"/>
    <w:rsid w:val="00E8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b/>
      <w:b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Grizli777</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kturanyi</dc:creator>
  <cp:lastModifiedBy>SUZANNE DRAKE</cp:lastModifiedBy>
  <cp:revision>2</cp:revision>
  <dcterms:created xsi:type="dcterms:W3CDTF">2015-06-24T18:11:00Z</dcterms:created>
  <dcterms:modified xsi:type="dcterms:W3CDTF">2015-06-24T18:11:00Z</dcterms:modified>
</cp:coreProperties>
</file>